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7E4" w:rsidRPr="008B17E4" w:rsidRDefault="008B17E4" w:rsidP="008B17E4">
      <w:pPr>
        <w:shd w:val="clear" w:color="auto" w:fill="F3F3F3"/>
        <w:spacing w:after="240" w:line="240" w:lineRule="auto"/>
        <w:outlineLvl w:val="0"/>
        <w:rPr>
          <w:rFonts w:ascii="var(--font-alegreya)" w:eastAsia="Times New Roman" w:hAnsi="var(--font-alegreya)" w:cs="Arial"/>
          <w:b/>
          <w:bCs/>
          <w:color w:val="252525"/>
          <w:kern w:val="36"/>
          <w:sz w:val="60"/>
          <w:szCs w:val="60"/>
          <w:lang w:eastAsia="ru-RU"/>
        </w:rPr>
      </w:pPr>
      <w:r>
        <w:rPr>
          <w:rFonts w:ascii="var(--font-alegreya)" w:eastAsia="Times New Roman" w:hAnsi="var(--font-alegreya)" w:cs="Arial"/>
          <w:b/>
          <w:bCs/>
          <w:color w:val="252525"/>
          <w:kern w:val="36"/>
          <w:sz w:val="60"/>
          <w:szCs w:val="60"/>
          <w:lang w:eastAsia="ru-RU"/>
        </w:rPr>
        <w:t>Ит</w:t>
      </w:r>
      <w:r w:rsidRPr="008B17E4">
        <w:rPr>
          <w:rFonts w:ascii="var(--font-alegreya)" w:eastAsia="Times New Roman" w:hAnsi="var(--font-alegreya)" w:cs="Arial"/>
          <w:b/>
          <w:bCs/>
          <w:color w:val="252525"/>
          <w:kern w:val="36"/>
          <w:sz w:val="60"/>
          <w:szCs w:val="60"/>
          <w:lang w:eastAsia="ru-RU"/>
        </w:rPr>
        <w:t>оговое сочинение в 2026–2027 учебном году: всё, что нужно знать выпускнику</w:t>
      </w:r>
    </w:p>
    <w:p w:rsidR="008B17E4" w:rsidRPr="008B17E4" w:rsidRDefault="008B17E4" w:rsidP="008B17E4">
      <w:pPr>
        <w:shd w:val="clear" w:color="auto" w:fill="F3F3F3"/>
        <w:spacing w:line="240" w:lineRule="auto"/>
        <w:outlineLvl w:val="1"/>
        <w:rPr>
          <w:rFonts w:ascii="Arial" w:eastAsia="Times New Roman" w:hAnsi="Arial" w:cs="Arial"/>
          <w:b/>
          <w:bCs/>
          <w:i/>
          <w:iCs/>
          <w:color w:val="555555"/>
          <w:sz w:val="32"/>
          <w:szCs w:val="32"/>
          <w:lang w:eastAsia="ru-RU"/>
        </w:rPr>
      </w:pPr>
      <w:r w:rsidRPr="008B17E4">
        <w:rPr>
          <w:rFonts w:ascii="Arial" w:eastAsia="Times New Roman" w:hAnsi="Arial" w:cs="Arial"/>
          <w:b/>
          <w:bCs/>
          <w:i/>
          <w:iCs/>
          <w:color w:val="555555"/>
          <w:sz w:val="32"/>
          <w:szCs w:val="32"/>
          <w:lang w:eastAsia="ru-RU"/>
        </w:rPr>
        <w:t xml:space="preserve">Разбираем базовые правила для </w:t>
      </w:r>
      <w:proofErr w:type="spellStart"/>
      <w:r w:rsidRPr="008B17E4">
        <w:rPr>
          <w:rFonts w:ascii="Arial" w:eastAsia="Times New Roman" w:hAnsi="Arial" w:cs="Arial"/>
          <w:b/>
          <w:bCs/>
          <w:i/>
          <w:iCs/>
          <w:color w:val="555555"/>
          <w:sz w:val="32"/>
          <w:szCs w:val="32"/>
          <w:lang w:eastAsia="ru-RU"/>
        </w:rPr>
        <w:t>одиннадцатиклассников</w:t>
      </w:r>
      <w:proofErr w:type="spellEnd"/>
      <w:r w:rsidRPr="008B17E4">
        <w:rPr>
          <w:rFonts w:ascii="Arial" w:eastAsia="Times New Roman" w:hAnsi="Arial" w:cs="Arial"/>
          <w:b/>
          <w:bCs/>
          <w:i/>
          <w:iCs/>
          <w:color w:val="555555"/>
          <w:sz w:val="32"/>
          <w:szCs w:val="32"/>
          <w:lang w:eastAsia="ru-RU"/>
        </w:rPr>
        <w:t>: официальные даты, новые темы закрытого банка ФИПИ, структуру разделов и критерии оценивания</w:t>
      </w:r>
    </w:p>
    <w:p w:rsidR="008B17E4" w:rsidRPr="008B17E4" w:rsidRDefault="008B17E4" w:rsidP="008B17E4">
      <w:pPr>
        <w:shd w:val="clear" w:color="auto" w:fill="F3F3F3"/>
        <w:spacing w:line="240" w:lineRule="auto"/>
        <w:rPr>
          <w:rFonts w:ascii="Arial" w:eastAsia="Times New Roman" w:hAnsi="Arial" w:cs="Arial"/>
          <w:color w:val="555555"/>
          <w:sz w:val="29"/>
          <w:szCs w:val="29"/>
          <w:lang w:eastAsia="ru-RU"/>
        </w:rPr>
      </w:pPr>
      <w:r w:rsidRPr="008B17E4">
        <w:rPr>
          <w:rFonts w:ascii="Arial" w:eastAsia="Times New Roman" w:hAnsi="Arial" w:cs="Arial"/>
          <w:noProof/>
          <w:color w:val="555555"/>
          <w:sz w:val="29"/>
          <w:szCs w:val="29"/>
          <w:lang w:eastAsia="ru-RU"/>
        </w:rPr>
        <w:drawing>
          <wp:inline distT="0" distB="0" distL="0" distR="0" wp14:anchorId="62D63107" wp14:editId="3E7BCF4E">
            <wp:extent cx="8572500" cy="6000750"/>
            <wp:effectExtent l="0" t="0" r="0" b="0"/>
            <wp:docPr id="1" name="Рисунок 1" descr="Итоговое сочинение в 2026-2027 / Евгений Епанчинцев/РИА Новос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тоговое сочинение в 2026-2027 / Евгений Епанчинцев/РИА Новости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0" cy="600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17E4">
        <w:rPr>
          <w:rFonts w:ascii="Arial" w:eastAsia="Times New Roman" w:hAnsi="Arial" w:cs="Arial"/>
          <w:color w:val="555555"/>
          <w:sz w:val="29"/>
          <w:szCs w:val="29"/>
          <w:lang w:eastAsia="ru-RU"/>
        </w:rPr>
        <w:t xml:space="preserve">Итоговое сочинение в 2026-2027 </w:t>
      </w:r>
    </w:p>
    <w:p w:rsidR="008B17E4" w:rsidRPr="008B17E4" w:rsidRDefault="008B17E4" w:rsidP="008B17E4">
      <w:pPr>
        <w:shd w:val="clear" w:color="auto" w:fill="F3F3F3"/>
        <w:spacing w:before="100" w:beforeAutospacing="1" w:after="540" w:line="240" w:lineRule="auto"/>
        <w:rPr>
          <w:rFonts w:ascii="Arial" w:eastAsia="Times New Roman" w:hAnsi="Arial" w:cs="Arial"/>
          <w:color w:val="555555"/>
          <w:sz w:val="29"/>
          <w:szCs w:val="29"/>
          <w:lang w:eastAsia="ru-RU"/>
        </w:rPr>
      </w:pPr>
      <w:r w:rsidRPr="008B17E4">
        <w:rPr>
          <w:rFonts w:ascii="Arial" w:eastAsia="Times New Roman" w:hAnsi="Arial" w:cs="Arial"/>
          <w:color w:val="555555"/>
          <w:sz w:val="29"/>
          <w:szCs w:val="29"/>
          <w:lang w:eastAsia="ru-RU"/>
        </w:rPr>
        <w:t xml:space="preserve">Декабрьское сочинение в 2026/2027 учебном году школьники будут писать в первую среду месяца — 2 декабря 2026 года. Успешное написание этой работы — «зачет», является обязательным условием допуска к сдаче ЕГЭ для всех </w:t>
      </w:r>
      <w:proofErr w:type="spellStart"/>
      <w:r w:rsidRPr="008B17E4">
        <w:rPr>
          <w:rFonts w:ascii="Arial" w:eastAsia="Times New Roman" w:hAnsi="Arial" w:cs="Arial"/>
          <w:color w:val="555555"/>
          <w:sz w:val="29"/>
          <w:szCs w:val="29"/>
          <w:lang w:eastAsia="ru-RU"/>
        </w:rPr>
        <w:t>одиннадцатиклассников</w:t>
      </w:r>
      <w:proofErr w:type="spellEnd"/>
      <w:r w:rsidRPr="008B17E4">
        <w:rPr>
          <w:rFonts w:ascii="Arial" w:eastAsia="Times New Roman" w:hAnsi="Arial" w:cs="Arial"/>
          <w:color w:val="555555"/>
          <w:sz w:val="29"/>
          <w:szCs w:val="29"/>
          <w:lang w:eastAsia="ru-RU"/>
        </w:rPr>
        <w:t>.</w:t>
      </w:r>
    </w:p>
    <w:p w:rsidR="008B17E4" w:rsidRPr="008B17E4" w:rsidRDefault="008B17E4" w:rsidP="008B17E4">
      <w:pPr>
        <w:shd w:val="clear" w:color="auto" w:fill="F3F3F3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555555"/>
          <w:sz w:val="36"/>
          <w:szCs w:val="36"/>
          <w:lang w:eastAsia="ru-RU"/>
        </w:rPr>
      </w:pPr>
      <w:r w:rsidRPr="008B17E4">
        <w:rPr>
          <w:rFonts w:ascii="Arial" w:eastAsia="Times New Roman" w:hAnsi="Arial" w:cs="Arial"/>
          <w:b/>
          <w:bCs/>
          <w:color w:val="555555"/>
          <w:sz w:val="36"/>
          <w:szCs w:val="36"/>
          <w:lang w:eastAsia="ru-RU"/>
        </w:rPr>
        <w:lastRenderedPageBreak/>
        <w:t>Главное об экзамене</w:t>
      </w:r>
    </w:p>
    <w:p w:rsidR="008B17E4" w:rsidRPr="008B17E4" w:rsidRDefault="008B17E4" w:rsidP="008B17E4">
      <w:pPr>
        <w:shd w:val="clear" w:color="auto" w:fill="F3F3F3"/>
        <w:spacing w:before="100" w:beforeAutospacing="1" w:after="540" w:line="240" w:lineRule="auto"/>
        <w:rPr>
          <w:rFonts w:ascii="Arial" w:eastAsia="Times New Roman" w:hAnsi="Arial" w:cs="Arial"/>
          <w:color w:val="555555"/>
          <w:sz w:val="29"/>
          <w:szCs w:val="29"/>
          <w:lang w:eastAsia="ru-RU"/>
        </w:rPr>
      </w:pPr>
      <w:r w:rsidRPr="008B17E4">
        <w:rPr>
          <w:rFonts w:ascii="Arial" w:eastAsia="Times New Roman" w:hAnsi="Arial" w:cs="Arial"/>
          <w:b/>
          <w:bCs/>
          <w:color w:val="555555"/>
          <w:sz w:val="29"/>
          <w:szCs w:val="29"/>
          <w:lang w:eastAsia="ru-RU"/>
        </w:rPr>
        <w:t>Время проведения</w:t>
      </w:r>
      <w:r w:rsidRPr="008B17E4">
        <w:rPr>
          <w:rFonts w:ascii="Arial" w:eastAsia="Times New Roman" w:hAnsi="Arial" w:cs="Arial"/>
          <w:color w:val="555555"/>
          <w:sz w:val="29"/>
          <w:szCs w:val="29"/>
          <w:lang w:eastAsia="ru-RU"/>
        </w:rPr>
        <w:t>: Написание сочинения длится 3 часа 55 минут (235 минут).</w:t>
      </w:r>
    </w:p>
    <w:p w:rsidR="008B17E4" w:rsidRPr="008B17E4" w:rsidRDefault="008B17E4" w:rsidP="008B17E4">
      <w:pPr>
        <w:shd w:val="clear" w:color="auto" w:fill="F3F3F3"/>
        <w:spacing w:before="100" w:beforeAutospacing="1" w:after="540" w:line="240" w:lineRule="auto"/>
        <w:rPr>
          <w:rFonts w:ascii="Arial" w:eastAsia="Times New Roman" w:hAnsi="Arial" w:cs="Arial"/>
          <w:color w:val="555555"/>
          <w:sz w:val="29"/>
          <w:szCs w:val="29"/>
          <w:lang w:eastAsia="ru-RU"/>
        </w:rPr>
      </w:pPr>
      <w:r w:rsidRPr="008B17E4">
        <w:rPr>
          <w:rFonts w:ascii="Arial" w:eastAsia="Times New Roman" w:hAnsi="Arial" w:cs="Arial"/>
          <w:b/>
          <w:bCs/>
          <w:color w:val="555555"/>
          <w:sz w:val="29"/>
          <w:szCs w:val="29"/>
          <w:lang w:eastAsia="ru-RU"/>
        </w:rPr>
        <w:t>Объем текста:</w:t>
      </w:r>
      <w:r w:rsidRPr="008B17E4">
        <w:rPr>
          <w:rFonts w:ascii="Arial" w:eastAsia="Times New Roman" w:hAnsi="Arial" w:cs="Arial"/>
          <w:color w:val="555555"/>
          <w:sz w:val="29"/>
          <w:szCs w:val="29"/>
          <w:lang w:eastAsia="ru-RU"/>
        </w:rPr>
        <w:t> Минимально допустимый объем — 250 слов, но эксперты рекомендуют ориентироваться на 350–400 слов. Если в работе меньше 250 слов, за нее автоматически выставляется «незачет».</w:t>
      </w:r>
    </w:p>
    <w:p w:rsidR="008B17E4" w:rsidRPr="008B17E4" w:rsidRDefault="008B17E4" w:rsidP="008B17E4">
      <w:pPr>
        <w:shd w:val="clear" w:color="auto" w:fill="F3F3F3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555555"/>
          <w:sz w:val="36"/>
          <w:szCs w:val="36"/>
          <w:lang w:eastAsia="ru-RU"/>
        </w:rPr>
      </w:pPr>
      <w:r>
        <w:rPr>
          <w:rFonts w:ascii="Arial" w:eastAsia="Times New Roman" w:hAnsi="Arial" w:cs="Arial"/>
          <w:b/>
          <w:bCs/>
          <w:color w:val="555555"/>
          <w:sz w:val="36"/>
          <w:szCs w:val="36"/>
          <w:lang w:eastAsia="ru-RU"/>
        </w:rPr>
        <w:t>Основное требование:</w:t>
      </w:r>
      <w:bookmarkStart w:id="0" w:name="_GoBack"/>
      <w:bookmarkEnd w:id="0"/>
    </w:p>
    <w:p w:rsidR="008B17E4" w:rsidRPr="008B17E4" w:rsidRDefault="008B17E4" w:rsidP="008B17E4">
      <w:pPr>
        <w:shd w:val="clear" w:color="auto" w:fill="F3F3F3"/>
        <w:spacing w:before="100" w:beforeAutospacing="1" w:after="540" w:line="240" w:lineRule="auto"/>
        <w:rPr>
          <w:rFonts w:ascii="Arial" w:eastAsia="Times New Roman" w:hAnsi="Arial" w:cs="Arial"/>
          <w:color w:val="555555"/>
          <w:sz w:val="29"/>
          <w:szCs w:val="29"/>
          <w:lang w:eastAsia="ru-RU"/>
        </w:rPr>
      </w:pPr>
      <w:r w:rsidRPr="008B17E4">
        <w:rPr>
          <w:rFonts w:ascii="Arial" w:eastAsia="Times New Roman" w:hAnsi="Arial" w:cs="Arial"/>
          <w:b/>
          <w:bCs/>
          <w:color w:val="555555"/>
          <w:sz w:val="29"/>
          <w:szCs w:val="29"/>
          <w:lang w:eastAsia="ru-RU"/>
        </w:rPr>
        <w:t>Полная самостоятельность</w:t>
      </w:r>
      <w:r w:rsidRPr="008B17E4">
        <w:rPr>
          <w:rFonts w:ascii="Arial" w:eastAsia="Times New Roman" w:hAnsi="Arial" w:cs="Arial"/>
          <w:color w:val="555555"/>
          <w:sz w:val="29"/>
          <w:szCs w:val="29"/>
          <w:lang w:eastAsia="ru-RU"/>
        </w:rPr>
        <w:t>. Текст нельзя списывать или дословно воспроизводить по чужим заготовкам. Разрешено пользоваться только орфографическим словарем, который выдадут в аудитории.</w:t>
      </w:r>
    </w:p>
    <w:p w:rsidR="008B17E4" w:rsidRPr="008B17E4" w:rsidRDefault="008B17E4" w:rsidP="008B17E4">
      <w:pPr>
        <w:shd w:val="clear" w:color="auto" w:fill="F3F3F3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555555"/>
          <w:sz w:val="36"/>
          <w:szCs w:val="36"/>
          <w:lang w:eastAsia="ru-RU"/>
        </w:rPr>
      </w:pPr>
      <w:r w:rsidRPr="008B17E4">
        <w:rPr>
          <w:rFonts w:ascii="Arial" w:eastAsia="Times New Roman" w:hAnsi="Arial" w:cs="Arial"/>
          <w:b/>
          <w:bCs/>
          <w:color w:val="555555"/>
          <w:sz w:val="36"/>
          <w:szCs w:val="36"/>
          <w:lang w:eastAsia="ru-RU"/>
        </w:rPr>
        <w:t>Разделы и подразделы закрытого банка тем</w:t>
      </w:r>
    </w:p>
    <w:p w:rsidR="008B17E4" w:rsidRPr="008B17E4" w:rsidRDefault="008B17E4" w:rsidP="008B17E4">
      <w:pPr>
        <w:shd w:val="clear" w:color="auto" w:fill="F3F3F3"/>
        <w:spacing w:before="100" w:beforeAutospacing="1" w:after="540" w:line="240" w:lineRule="auto"/>
        <w:rPr>
          <w:rFonts w:ascii="Arial" w:eastAsia="Times New Roman" w:hAnsi="Arial" w:cs="Arial"/>
          <w:color w:val="555555"/>
          <w:sz w:val="29"/>
          <w:szCs w:val="29"/>
          <w:lang w:eastAsia="ru-RU"/>
        </w:rPr>
      </w:pPr>
      <w:r w:rsidRPr="008B17E4">
        <w:rPr>
          <w:rFonts w:ascii="Arial" w:eastAsia="Times New Roman" w:hAnsi="Arial" w:cs="Arial"/>
          <w:color w:val="555555"/>
          <w:sz w:val="29"/>
          <w:szCs w:val="29"/>
          <w:lang w:eastAsia="ru-RU"/>
        </w:rPr>
        <w:t>В 2026/27 учебном году темы формируются из Закрытого банка ФИПИ. В 2026 году он пополнен новыми историческими темами, связанными с событиями, процессами, персоналиями истории России. Комплекты тем итогового сочинения формируются из закрытого банка тем итогового сочинения. Он включает в себя более 2000 тем сочинений. Банк содержит как темы, которые использовались в прошлые годы, так и новые, разработанные в последнее время.</w:t>
      </w:r>
    </w:p>
    <w:p w:rsidR="008B17E4" w:rsidRPr="008B17E4" w:rsidRDefault="008B17E4" w:rsidP="008B17E4">
      <w:pPr>
        <w:shd w:val="clear" w:color="auto" w:fill="F3F3F3"/>
        <w:spacing w:before="100" w:beforeAutospacing="1" w:after="540" w:line="240" w:lineRule="auto"/>
        <w:rPr>
          <w:rFonts w:ascii="Arial" w:eastAsia="Times New Roman" w:hAnsi="Arial" w:cs="Arial"/>
          <w:color w:val="555555"/>
          <w:sz w:val="29"/>
          <w:szCs w:val="29"/>
          <w:lang w:eastAsia="ru-RU"/>
        </w:rPr>
      </w:pPr>
      <w:r w:rsidRPr="008B17E4">
        <w:rPr>
          <w:rFonts w:ascii="Arial" w:eastAsia="Times New Roman" w:hAnsi="Arial" w:cs="Arial"/>
          <w:color w:val="555555"/>
          <w:sz w:val="29"/>
          <w:szCs w:val="29"/>
          <w:lang w:eastAsia="ru-RU"/>
        </w:rPr>
        <w:t>Ниже перечислены названия разделов и подразделов банка тем итогового сочинения.</w:t>
      </w:r>
    </w:p>
    <w:p w:rsidR="008B17E4" w:rsidRPr="008B17E4" w:rsidRDefault="008B17E4" w:rsidP="008B17E4">
      <w:pPr>
        <w:shd w:val="clear" w:color="auto" w:fill="F3F3F3"/>
        <w:spacing w:after="0" w:line="240" w:lineRule="auto"/>
        <w:rPr>
          <w:rFonts w:ascii="Arial" w:eastAsia="Times New Roman" w:hAnsi="Arial" w:cs="Arial"/>
          <w:color w:val="555555"/>
          <w:sz w:val="29"/>
          <w:szCs w:val="29"/>
          <w:lang w:eastAsia="ru-RU"/>
        </w:rPr>
      </w:pPr>
      <w:r w:rsidRPr="008B17E4">
        <w:rPr>
          <w:rFonts w:ascii="Arial" w:eastAsia="Times New Roman" w:hAnsi="Arial" w:cs="Arial"/>
          <w:noProof/>
          <w:color w:val="0000FF"/>
          <w:sz w:val="29"/>
          <w:szCs w:val="29"/>
          <w:lang w:eastAsia="ru-RU"/>
        </w:rPr>
        <w:drawing>
          <wp:inline distT="0" distB="0" distL="0" distR="0" wp14:anchorId="4C26B6F1" wp14:editId="42FB2810">
            <wp:extent cx="2743200" cy="1733550"/>
            <wp:effectExtent l="0" t="0" r="0" b="0"/>
            <wp:docPr id="3" name="Рисунок 3" descr="Примеры итогового сочинения. Тема: 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римеры итогового сочинения. Тема: 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17E4" w:rsidRPr="008B17E4" w:rsidRDefault="008B17E4" w:rsidP="008B17E4">
      <w:pPr>
        <w:shd w:val="clear" w:color="auto" w:fill="F3F3F3"/>
        <w:spacing w:after="0" w:line="240" w:lineRule="auto"/>
        <w:rPr>
          <w:rFonts w:ascii="Arial" w:eastAsia="Times New Roman" w:hAnsi="Arial" w:cs="Arial"/>
          <w:color w:val="555555"/>
          <w:sz w:val="29"/>
          <w:szCs w:val="29"/>
          <w:lang w:eastAsia="ru-RU"/>
        </w:rPr>
      </w:pPr>
      <w:hyperlink r:id="rId8" w:history="1">
        <w:r w:rsidRPr="008B17E4">
          <w:rPr>
            <w:rFonts w:ascii="Arial" w:eastAsia="Times New Roman" w:hAnsi="Arial" w:cs="Arial"/>
            <w:b/>
            <w:bCs/>
            <w:color w:val="252525"/>
            <w:sz w:val="24"/>
            <w:szCs w:val="24"/>
            <w:lang w:eastAsia="ru-RU"/>
          </w:rPr>
          <w:t>Примеры итогового сочинения. Тема: "Преступление и наказание - вечная тема"</w:t>
        </w:r>
      </w:hyperlink>
    </w:p>
    <w:p w:rsidR="008B17E4" w:rsidRPr="008B17E4" w:rsidRDefault="008B17E4" w:rsidP="008B17E4">
      <w:pPr>
        <w:shd w:val="clear" w:color="auto" w:fill="F3F3F3"/>
        <w:spacing w:before="100" w:beforeAutospacing="1" w:after="540" w:line="240" w:lineRule="auto"/>
        <w:rPr>
          <w:rFonts w:ascii="Arial" w:eastAsia="Times New Roman" w:hAnsi="Arial" w:cs="Arial"/>
          <w:color w:val="555555"/>
          <w:sz w:val="29"/>
          <w:szCs w:val="29"/>
          <w:lang w:eastAsia="ru-RU"/>
        </w:rPr>
      </w:pPr>
      <w:r w:rsidRPr="008B17E4">
        <w:rPr>
          <w:rFonts w:ascii="Arial" w:eastAsia="Times New Roman" w:hAnsi="Arial" w:cs="Arial"/>
          <w:b/>
          <w:bCs/>
          <w:color w:val="555555"/>
          <w:sz w:val="29"/>
          <w:szCs w:val="29"/>
          <w:lang w:eastAsia="ru-RU"/>
        </w:rPr>
        <w:t>1. Духовно-нравственные ориентиры в жизни человека </w:t>
      </w:r>
      <w:r w:rsidRPr="008B17E4">
        <w:rPr>
          <w:rFonts w:ascii="Arial" w:eastAsia="Times New Roman" w:hAnsi="Arial" w:cs="Arial"/>
          <w:color w:val="555555"/>
          <w:sz w:val="29"/>
          <w:szCs w:val="29"/>
          <w:lang w:eastAsia="ru-RU"/>
        </w:rPr>
        <w:t>(внутренний мир, совесть, моральный выбор, добро и зло, дружба и любовь).</w:t>
      </w:r>
    </w:p>
    <w:p w:rsidR="008B17E4" w:rsidRPr="008B17E4" w:rsidRDefault="008B17E4" w:rsidP="008B17E4">
      <w:pPr>
        <w:numPr>
          <w:ilvl w:val="0"/>
          <w:numId w:val="1"/>
        </w:numPr>
        <w:shd w:val="clear" w:color="auto" w:fill="F3F3F3"/>
        <w:spacing w:before="100" w:beforeAutospacing="1" w:after="100" w:afterAutospacing="1" w:line="240" w:lineRule="auto"/>
        <w:ind w:left="1650"/>
        <w:rPr>
          <w:rFonts w:ascii="Arial" w:eastAsia="Times New Roman" w:hAnsi="Arial" w:cs="Arial"/>
          <w:color w:val="555555"/>
          <w:sz w:val="29"/>
          <w:szCs w:val="29"/>
          <w:lang w:eastAsia="ru-RU"/>
        </w:rPr>
      </w:pPr>
      <w:r w:rsidRPr="008B17E4">
        <w:rPr>
          <w:rFonts w:ascii="Arial" w:eastAsia="Times New Roman" w:hAnsi="Arial" w:cs="Arial"/>
          <w:color w:val="555555"/>
          <w:sz w:val="29"/>
          <w:szCs w:val="29"/>
          <w:lang w:eastAsia="ru-RU"/>
        </w:rPr>
        <w:lastRenderedPageBreak/>
        <w:t>1.1. Внутренний мир человека и его личностные качества.</w:t>
      </w:r>
    </w:p>
    <w:p w:rsidR="008B17E4" w:rsidRPr="008B17E4" w:rsidRDefault="008B17E4" w:rsidP="008B17E4">
      <w:pPr>
        <w:numPr>
          <w:ilvl w:val="0"/>
          <w:numId w:val="1"/>
        </w:numPr>
        <w:shd w:val="clear" w:color="auto" w:fill="F3F3F3"/>
        <w:spacing w:before="100" w:beforeAutospacing="1" w:after="100" w:afterAutospacing="1" w:line="240" w:lineRule="auto"/>
        <w:ind w:left="1650"/>
        <w:rPr>
          <w:rFonts w:ascii="Arial" w:eastAsia="Times New Roman" w:hAnsi="Arial" w:cs="Arial"/>
          <w:color w:val="555555"/>
          <w:sz w:val="29"/>
          <w:szCs w:val="29"/>
          <w:lang w:eastAsia="ru-RU"/>
        </w:rPr>
      </w:pPr>
      <w:r w:rsidRPr="008B17E4">
        <w:rPr>
          <w:rFonts w:ascii="Arial" w:eastAsia="Times New Roman" w:hAnsi="Arial" w:cs="Arial"/>
          <w:color w:val="555555"/>
          <w:sz w:val="29"/>
          <w:szCs w:val="29"/>
          <w:lang w:eastAsia="ru-RU"/>
        </w:rPr>
        <w:t>1.2. Отношение человека к другому человеку (окружению), нравственные идеалы и выбор между добром и злом.</w:t>
      </w:r>
    </w:p>
    <w:p w:rsidR="008B17E4" w:rsidRPr="008B17E4" w:rsidRDefault="008B17E4" w:rsidP="008B17E4">
      <w:pPr>
        <w:numPr>
          <w:ilvl w:val="0"/>
          <w:numId w:val="1"/>
        </w:numPr>
        <w:shd w:val="clear" w:color="auto" w:fill="F3F3F3"/>
        <w:spacing w:before="100" w:beforeAutospacing="1" w:after="100" w:afterAutospacing="1" w:line="240" w:lineRule="auto"/>
        <w:ind w:left="1650"/>
        <w:rPr>
          <w:rFonts w:ascii="Arial" w:eastAsia="Times New Roman" w:hAnsi="Arial" w:cs="Arial"/>
          <w:color w:val="555555"/>
          <w:sz w:val="29"/>
          <w:szCs w:val="29"/>
          <w:lang w:eastAsia="ru-RU"/>
        </w:rPr>
      </w:pPr>
      <w:r w:rsidRPr="008B17E4">
        <w:rPr>
          <w:rFonts w:ascii="Arial" w:eastAsia="Times New Roman" w:hAnsi="Arial" w:cs="Arial"/>
          <w:color w:val="555555"/>
          <w:sz w:val="29"/>
          <w:szCs w:val="29"/>
          <w:lang w:eastAsia="ru-RU"/>
        </w:rPr>
        <w:t>1.3. Познание человеком самого себя.</w:t>
      </w:r>
    </w:p>
    <w:p w:rsidR="008B17E4" w:rsidRPr="008B17E4" w:rsidRDefault="008B17E4" w:rsidP="008B17E4">
      <w:pPr>
        <w:numPr>
          <w:ilvl w:val="0"/>
          <w:numId w:val="1"/>
        </w:numPr>
        <w:shd w:val="clear" w:color="auto" w:fill="F3F3F3"/>
        <w:spacing w:before="100" w:beforeAutospacing="1" w:after="100" w:afterAutospacing="1" w:line="240" w:lineRule="auto"/>
        <w:ind w:left="1650"/>
        <w:rPr>
          <w:rFonts w:ascii="Arial" w:eastAsia="Times New Roman" w:hAnsi="Arial" w:cs="Arial"/>
          <w:color w:val="555555"/>
          <w:sz w:val="29"/>
          <w:szCs w:val="29"/>
          <w:lang w:eastAsia="ru-RU"/>
        </w:rPr>
      </w:pPr>
      <w:r w:rsidRPr="008B17E4">
        <w:rPr>
          <w:rFonts w:ascii="Arial" w:eastAsia="Times New Roman" w:hAnsi="Arial" w:cs="Arial"/>
          <w:color w:val="555555"/>
          <w:sz w:val="29"/>
          <w:szCs w:val="29"/>
          <w:lang w:eastAsia="ru-RU"/>
        </w:rPr>
        <w:t>1.4. Свобода человека и ее ограничения.</w:t>
      </w:r>
    </w:p>
    <w:p w:rsidR="008B17E4" w:rsidRPr="008B17E4" w:rsidRDefault="008B17E4" w:rsidP="008B17E4">
      <w:pPr>
        <w:shd w:val="clear" w:color="auto" w:fill="F3F3F3"/>
        <w:spacing w:before="100" w:beforeAutospacing="1" w:after="540" w:line="240" w:lineRule="auto"/>
        <w:rPr>
          <w:rFonts w:ascii="Arial" w:eastAsia="Times New Roman" w:hAnsi="Arial" w:cs="Arial"/>
          <w:color w:val="555555"/>
          <w:sz w:val="29"/>
          <w:szCs w:val="29"/>
          <w:lang w:eastAsia="ru-RU"/>
        </w:rPr>
      </w:pPr>
      <w:r w:rsidRPr="008B17E4">
        <w:rPr>
          <w:rFonts w:ascii="Arial" w:eastAsia="Times New Roman" w:hAnsi="Arial" w:cs="Arial"/>
          <w:b/>
          <w:bCs/>
          <w:color w:val="555555"/>
          <w:sz w:val="29"/>
          <w:szCs w:val="29"/>
          <w:lang w:eastAsia="ru-RU"/>
        </w:rPr>
        <w:t>2. Семья, общество, Отечество в жизни человека </w:t>
      </w:r>
      <w:r w:rsidRPr="008B17E4">
        <w:rPr>
          <w:rFonts w:ascii="Arial" w:eastAsia="Times New Roman" w:hAnsi="Arial" w:cs="Arial"/>
          <w:color w:val="555555"/>
          <w:sz w:val="29"/>
          <w:szCs w:val="29"/>
          <w:lang w:eastAsia="ru-RU"/>
        </w:rPr>
        <w:t>(связь поколений, гражданский долг, дом, традиции, историческая память и новые исторические темы).</w:t>
      </w:r>
    </w:p>
    <w:p w:rsidR="008B17E4" w:rsidRPr="008B17E4" w:rsidRDefault="008B17E4" w:rsidP="008B17E4">
      <w:pPr>
        <w:numPr>
          <w:ilvl w:val="0"/>
          <w:numId w:val="2"/>
        </w:numPr>
        <w:shd w:val="clear" w:color="auto" w:fill="F3F3F3"/>
        <w:spacing w:before="100" w:beforeAutospacing="1" w:after="100" w:afterAutospacing="1" w:line="240" w:lineRule="auto"/>
        <w:ind w:left="1650"/>
        <w:rPr>
          <w:rFonts w:ascii="Arial" w:eastAsia="Times New Roman" w:hAnsi="Arial" w:cs="Arial"/>
          <w:color w:val="555555"/>
          <w:sz w:val="29"/>
          <w:szCs w:val="29"/>
          <w:lang w:eastAsia="ru-RU"/>
        </w:rPr>
      </w:pPr>
      <w:r w:rsidRPr="008B17E4">
        <w:rPr>
          <w:rFonts w:ascii="Arial" w:eastAsia="Times New Roman" w:hAnsi="Arial" w:cs="Arial"/>
          <w:color w:val="555555"/>
          <w:sz w:val="29"/>
          <w:szCs w:val="29"/>
          <w:lang w:eastAsia="ru-RU"/>
        </w:rPr>
        <w:t>2.1. Семья, род; семейные ценности и традиции.</w:t>
      </w:r>
    </w:p>
    <w:p w:rsidR="008B17E4" w:rsidRPr="008B17E4" w:rsidRDefault="008B17E4" w:rsidP="008B17E4">
      <w:pPr>
        <w:numPr>
          <w:ilvl w:val="0"/>
          <w:numId w:val="2"/>
        </w:numPr>
        <w:shd w:val="clear" w:color="auto" w:fill="F3F3F3"/>
        <w:spacing w:before="100" w:beforeAutospacing="1" w:after="100" w:afterAutospacing="1" w:line="240" w:lineRule="auto"/>
        <w:ind w:left="1650"/>
        <w:rPr>
          <w:rFonts w:ascii="Arial" w:eastAsia="Times New Roman" w:hAnsi="Arial" w:cs="Arial"/>
          <w:color w:val="555555"/>
          <w:sz w:val="29"/>
          <w:szCs w:val="29"/>
          <w:lang w:eastAsia="ru-RU"/>
        </w:rPr>
      </w:pPr>
      <w:r w:rsidRPr="008B17E4">
        <w:rPr>
          <w:rFonts w:ascii="Arial" w:eastAsia="Times New Roman" w:hAnsi="Arial" w:cs="Arial"/>
          <w:color w:val="555555"/>
          <w:sz w:val="29"/>
          <w:szCs w:val="29"/>
          <w:lang w:eastAsia="ru-RU"/>
        </w:rPr>
        <w:t>2.2. Человек и общество.</w:t>
      </w:r>
    </w:p>
    <w:p w:rsidR="008B17E4" w:rsidRPr="008B17E4" w:rsidRDefault="008B17E4" w:rsidP="008B17E4">
      <w:pPr>
        <w:numPr>
          <w:ilvl w:val="0"/>
          <w:numId w:val="2"/>
        </w:numPr>
        <w:shd w:val="clear" w:color="auto" w:fill="F3F3F3"/>
        <w:spacing w:before="100" w:beforeAutospacing="1" w:after="100" w:afterAutospacing="1" w:line="240" w:lineRule="auto"/>
        <w:ind w:left="1650"/>
        <w:rPr>
          <w:rFonts w:ascii="Arial" w:eastAsia="Times New Roman" w:hAnsi="Arial" w:cs="Arial"/>
          <w:color w:val="555555"/>
          <w:sz w:val="29"/>
          <w:szCs w:val="29"/>
          <w:lang w:eastAsia="ru-RU"/>
        </w:rPr>
      </w:pPr>
      <w:r w:rsidRPr="008B17E4">
        <w:rPr>
          <w:rFonts w:ascii="Arial" w:eastAsia="Times New Roman" w:hAnsi="Arial" w:cs="Arial"/>
          <w:color w:val="555555"/>
          <w:sz w:val="29"/>
          <w:szCs w:val="29"/>
          <w:lang w:eastAsia="ru-RU"/>
        </w:rPr>
        <w:t>2.3. Родина, государство, гражданская позиция человека.</w:t>
      </w:r>
    </w:p>
    <w:p w:rsidR="008B17E4" w:rsidRPr="008B17E4" w:rsidRDefault="008B17E4" w:rsidP="008B17E4">
      <w:pPr>
        <w:shd w:val="clear" w:color="auto" w:fill="F3F3F3"/>
        <w:spacing w:after="0" w:line="240" w:lineRule="auto"/>
        <w:rPr>
          <w:rFonts w:ascii="Arial" w:eastAsia="Times New Roman" w:hAnsi="Arial" w:cs="Arial"/>
          <w:color w:val="555555"/>
          <w:sz w:val="29"/>
          <w:szCs w:val="29"/>
          <w:lang w:eastAsia="ru-RU"/>
        </w:rPr>
      </w:pPr>
    </w:p>
    <w:p w:rsidR="008B17E4" w:rsidRPr="008B17E4" w:rsidRDefault="008B17E4" w:rsidP="008B17E4">
      <w:pPr>
        <w:shd w:val="clear" w:color="auto" w:fill="F3F3F3"/>
        <w:spacing w:before="100" w:beforeAutospacing="1" w:after="540" w:line="240" w:lineRule="auto"/>
        <w:rPr>
          <w:rFonts w:ascii="Arial" w:eastAsia="Times New Roman" w:hAnsi="Arial" w:cs="Arial"/>
          <w:color w:val="555555"/>
          <w:sz w:val="29"/>
          <w:szCs w:val="29"/>
          <w:lang w:eastAsia="ru-RU"/>
        </w:rPr>
      </w:pPr>
      <w:r w:rsidRPr="008B17E4">
        <w:rPr>
          <w:rFonts w:ascii="Arial" w:eastAsia="Times New Roman" w:hAnsi="Arial" w:cs="Arial"/>
          <w:b/>
          <w:bCs/>
          <w:color w:val="555555"/>
          <w:sz w:val="29"/>
          <w:szCs w:val="29"/>
          <w:lang w:eastAsia="ru-RU"/>
        </w:rPr>
        <w:t>3. Природа и культура в жизни человека </w:t>
      </w:r>
      <w:r w:rsidRPr="008B17E4">
        <w:rPr>
          <w:rFonts w:ascii="Arial" w:eastAsia="Times New Roman" w:hAnsi="Arial" w:cs="Arial"/>
          <w:color w:val="555555"/>
          <w:sz w:val="29"/>
          <w:szCs w:val="29"/>
          <w:lang w:eastAsia="ru-RU"/>
        </w:rPr>
        <w:t>(экология, искусство, наука, технический прогресс, язык и чтение).</w:t>
      </w:r>
    </w:p>
    <w:p w:rsidR="008B17E4" w:rsidRPr="008B17E4" w:rsidRDefault="008B17E4" w:rsidP="008B17E4">
      <w:pPr>
        <w:numPr>
          <w:ilvl w:val="0"/>
          <w:numId w:val="3"/>
        </w:numPr>
        <w:shd w:val="clear" w:color="auto" w:fill="F3F3F3"/>
        <w:spacing w:before="100" w:beforeAutospacing="1" w:after="100" w:afterAutospacing="1" w:line="240" w:lineRule="auto"/>
        <w:ind w:left="1650"/>
        <w:rPr>
          <w:rFonts w:ascii="Arial" w:eastAsia="Times New Roman" w:hAnsi="Arial" w:cs="Arial"/>
          <w:color w:val="555555"/>
          <w:sz w:val="29"/>
          <w:szCs w:val="29"/>
          <w:lang w:eastAsia="ru-RU"/>
        </w:rPr>
      </w:pPr>
      <w:r w:rsidRPr="008B17E4">
        <w:rPr>
          <w:rFonts w:ascii="Arial" w:eastAsia="Times New Roman" w:hAnsi="Arial" w:cs="Arial"/>
          <w:color w:val="555555"/>
          <w:sz w:val="29"/>
          <w:szCs w:val="29"/>
          <w:lang w:eastAsia="ru-RU"/>
        </w:rPr>
        <w:t>3.1. Природа и человек.</w:t>
      </w:r>
    </w:p>
    <w:p w:rsidR="008B17E4" w:rsidRPr="008B17E4" w:rsidRDefault="008B17E4" w:rsidP="008B17E4">
      <w:pPr>
        <w:numPr>
          <w:ilvl w:val="0"/>
          <w:numId w:val="3"/>
        </w:numPr>
        <w:shd w:val="clear" w:color="auto" w:fill="F3F3F3"/>
        <w:spacing w:before="100" w:beforeAutospacing="1" w:after="100" w:afterAutospacing="1" w:line="240" w:lineRule="auto"/>
        <w:ind w:left="1650"/>
        <w:rPr>
          <w:rFonts w:ascii="Arial" w:eastAsia="Times New Roman" w:hAnsi="Arial" w:cs="Arial"/>
          <w:color w:val="555555"/>
          <w:sz w:val="29"/>
          <w:szCs w:val="29"/>
          <w:lang w:eastAsia="ru-RU"/>
        </w:rPr>
      </w:pPr>
      <w:r w:rsidRPr="008B17E4">
        <w:rPr>
          <w:rFonts w:ascii="Arial" w:eastAsia="Times New Roman" w:hAnsi="Arial" w:cs="Arial"/>
          <w:color w:val="555555"/>
          <w:sz w:val="29"/>
          <w:szCs w:val="29"/>
          <w:lang w:eastAsia="ru-RU"/>
        </w:rPr>
        <w:t>3.2. Наука и человек.</w:t>
      </w:r>
    </w:p>
    <w:p w:rsidR="008B17E4" w:rsidRPr="008B17E4" w:rsidRDefault="008B17E4" w:rsidP="008B17E4">
      <w:pPr>
        <w:numPr>
          <w:ilvl w:val="0"/>
          <w:numId w:val="3"/>
        </w:numPr>
        <w:shd w:val="clear" w:color="auto" w:fill="F3F3F3"/>
        <w:spacing w:before="100" w:beforeAutospacing="1" w:after="100" w:afterAutospacing="1" w:line="240" w:lineRule="auto"/>
        <w:ind w:left="1650"/>
        <w:rPr>
          <w:rFonts w:ascii="Arial" w:eastAsia="Times New Roman" w:hAnsi="Arial" w:cs="Arial"/>
          <w:color w:val="555555"/>
          <w:sz w:val="29"/>
          <w:szCs w:val="29"/>
          <w:lang w:eastAsia="ru-RU"/>
        </w:rPr>
      </w:pPr>
      <w:r w:rsidRPr="008B17E4">
        <w:rPr>
          <w:rFonts w:ascii="Arial" w:eastAsia="Times New Roman" w:hAnsi="Arial" w:cs="Arial"/>
          <w:color w:val="555555"/>
          <w:sz w:val="29"/>
          <w:szCs w:val="29"/>
          <w:lang w:eastAsia="ru-RU"/>
        </w:rPr>
        <w:t>3.3. Искусство и человек.</w:t>
      </w:r>
    </w:p>
    <w:p w:rsidR="008B17E4" w:rsidRPr="008B17E4" w:rsidRDefault="008B17E4" w:rsidP="008B17E4">
      <w:pPr>
        <w:numPr>
          <w:ilvl w:val="0"/>
          <w:numId w:val="3"/>
        </w:numPr>
        <w:shd w:val="clear" w:color="auto" w:fill="F3F3F3"/>
        <w:spacing w:before="100" w:beforeAutospacing="1" w:after="100" w:afterAutospacing="1" w:line="240" w:lineRule="auto"/>
        <w:ind w:left="1650"/>
        <w:rPr>
          <w:rFonts w:ascii="Arial" w:eastAsia="Times New Roman" w:hAnsi="Arial" w:cs="Arial"/>
          <w:color w:val="555555"/>
          <w:sz w:val="29"/>
          <w:szCs w:val="29"/>
          <w:lang w:eastAsia="ru-RU"/>
        </w:rPr>
      </w:pPr>
      <w:r w:rsidRPr="008B17E4">
        <w:rPr>
          <w:rFonts w:ascii="Arial" w:eastAsia="Times New Roman" w:hAnsi="Arial" w:cs="Arial"/>
          <w:color w:val="555555"/>
          <w:sz w:val="29"/>
          <w:szCs w:val="29"/>
          <w:lang w:eastAsia="ru-RU"/>
        </w:rPr>
        <w:t>3.4. Язык и языковая личность.</w:t>
      </w:r>
    </w:p>
    <w:p w:rsidR="008B17E4" w:rsidRPr="008B17E4" w:rsidRDefault="008B17E4" w:rsidP="008B17E4">
      <w:pPr>
        <w:shd w:val="clear" w:color="auto" w:fill="F3F3F3"/>
        <w:spacing w:before="100" w:beforeAutospacing="1" w:after="540" w:line="240" w:lineRule="auto"/>
        <w:rPr>
          <w:rFonts w:ascii="Arial" w:eastAsia="Times New Roman" w:hAnsi="Arial" w:cs="Arial"/>
          <w:color w:val="555555"/>
          <w:sz w:val="29"/>
          <w:szCs w:val="29"/>
          <w:lang w:eastAsia="ru-RU"/>
        </w:rPr>
      </w:pPr>
      <w:r w:rsidRPr="008B17E4">
        <w:rPr>
          <w:rFonts w:ascii="Arial" w:eastAsia="Times New Roman" w:hAnsi="Arial" w:cs="Arial"/>
          <w:color w:val="555555"/>
          <w:sz w:val="29"/>
          <w:szCs w:val="29"/>
          <w:lang w:eastAsia="ru-RU"/>
        </w:rPr>
        <w:t>В день экзамена каждый регион получит комплект из 6 конкретных тем (по две из каждого раздела). Выпускник выбирает только одну из них. В каждый комплект тем итогового сочинения будут включены по две темы из каждого раздела банка: темы 1, 2 — «Духовно-нравственные ориентиры в жизни человека»; темы 3, 4 — «Семья, общество, Отечество в жизни человека»; темы 5, 6 — «Природа и культура в жизни человека».</w:t>
      </w:r>
    </w:p>
    <w:p w:rsidR="008B17E4" w:rsidRPr="008B17E4" w:rsidRDefault="008B17E4" w:rsidP="008B17E4">
      <w:pPr>
        <w:shd w:val="clear" w:color="auto" w:fill="F3F3F3"/>
        <w:spacing w:after="0" w:line="240" w:lineRule="auto"/>
        <w:rPr>
          <w:rFonts w:ascii="Arial" w:eastAsia="Times New Roman" w:hAnsi="Arial" w:cs="Arial"/>
          <w:color w:val="555555"/>
          <w:sz w:val="29"/>
          <w:szCs w:val="29"/>
          <w:lang w:eastAsia="ru-RU"/>
        </w:rPr>
      </w:pPr>
    </w:p>
    <w:p w:rsidR="008B17E4" w:rsidRPr="008B17E4" w:rsidRDefault="008B17E4" w:rsidP="008B17E4">
      <w:pPr>
        <w:shd w:val="clear" w:color="auto" w:fill="F3F3F3"/>
        <w:spacing w:before="100" w:beforeAutospacing="1" w:after="540" w:line="240" w:lineRule="auto"/>
        <w:rPr>
          <w:rFonts w:ascii="Arial" w:eastAsia="Times New Roman" w:hAnsi="Arial" w:cs="Arial"/>
          <w:color w:val="555555"/>
          <w:sz w:val="29"/>
          <w:szCs w:val="29"/>
          <w:lang w:eastAsia="ru-RU"/>
        </w:rPr>
      </w:pPr>
      <w:r w:rsidRPr="008B17E4">
        <w:rPr>
          <w:rFonts w:ascii="Arial" w:eastAsia="Times New Roman" w:hAnsi="Arial" w:cs="Arial"/>
          <w:color w:val="555555"/>
          <w:sz w:val="29"/>
          <w:szCs w:val="29"/>
          <w:lang w:eastAsia="ru-RU"/>
        </w:rPr>
        <w:t>Допускается прямое или косвенное цитирование с обязательной ссылкой на источник (ссылка даётся в свободной форме). Объём цитирования не должен превышать объём собственного текста выпускника. Если сочинение признано несамостоятельным, то выставляется «незачёт» за работу в целом (такое сочинение не проверяется по критериям оценивания).</w:t>
      </w:r>
    </w:p>
    <w:p w:rsidR="008B17E4" w:rsidRPr="008B17E4" w:rsidRDefault="008B17E4" w:rsidP="008B17E4">
      <w:pPr>
        <w:shd w:val="clear" w:color="auto" w:fill="F3F3F3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555555"/>
          <w:sz w:val="36"/>
          <w:szCs w:val="36"/>
          <w:lang w:eastAsia="ru-RU"/>
        </w:rPr>
      </w:pPr>
      <w:r w:rsidRPr="008B17E4">
        <w:rPr>
          <w:rFonts w:ascii="Arial" w:eastAsia="Times New Roman" w:hAnsi="Arial" w:cs="Arial"/>
          <w:b/>
          <w:bCs/>
          <w:color w:val="555555"/>
          <w:sz w:val="36"/>
          <w:szCs w:val="36"/>
          <w:lang w:eastAsia="ru-RU"/>
        </w:rPr>
        <w:t>Структура сочинения</w:t>
      </w:r>
    </w:p>
    <w:p w:rsidR="008B17E4" w:rsidRPr="008B17E4" w:rsidRDefault="008B17E4" w:rsidP="008B17E4">
      <w:pPr>
        <w:shd w:val="clear" w:color="auto" w:fill="F3F3F3"/>
        <w:spacing w:before="100" w:beforeAutospacing="1" w:after="540" w:line="240" w:lineRule="auto"/>
        <w:rPr>
          <w:rFonts w:ascii="Arial" w:eastAsia="Times New Roman" w:hAnsi="Arial" w:cs="Arial"/>
          <w:color w:val="555555"/>
          <w:sz w:val="29"/>
          <w:szCs w:val="29"/>
          <w:lang w:eastAsia="ru-RU"/>
        </w:rPr>
      </w:pPr>
      <w:r w:rsidRPr="008B17E4">
        <w:rPr>
          <w:rFonts w:ascii="Arial" w:eastAsia="Times New Roman" w:hAnsi="Arial" w:cs="Arial"/>
          <w:color w:val="555555"/>
          <w:sz w:val="29"/>
          <w:szCs w:val="29"/>
          <w:lang w:eastAsia="ru-RU"/>
        </w:rPr>
        <w:t>Классический каркас работы строится по трехчастной схеме:</w:t>
      </w:r>
    </w:p>
    <w:p w:rsidR="008B17E4" w:rsidRPr="008B17E4" w:rsidRDefault="008B17E4" w:rsidP="008B17E4">
      <w:pPr>
        <w:shd w:val="clear" w:color="auto" w:fill="F3F3F3"/>
        <w:spacing w:before="100" w:beforeAutospacing="1" w:after="540" w:line="240" w:lineRule="auto"/>
        <w:rPr>
          <w:rFonts w:ascii="Arial" w:eastAsia="Times New Roman" w:hAnsi="Arial" w:cs="Arial"/>
          <w:color w:val="555555"/>
          <w:sz w:val="29"/>
          <w:szCs w:val="29"/>
          <w:lang w:eastAsia="ru-RU"/>
        </w:rPr>
      </w:pPr>
      <w:r w:rsidRPr="008B17E4">
        <w:rPr>
          <w:rFonts w:ascii="Arial" w:eastAsia="Times New Roman" w:hAnsi="Arial" w:cs="Arial"/>
          <w:b/>
          <w:bCs/>
          <w:color w:val="555555"/>
          <w:sz w:val="29"/>
          <w:szCs w:val="29"/>
          <w:lang w:eastAsia="ru-RU"/>
        </w:rPr>
        <w:lastRenderedPageBreak/>
        <w:t>Вступление и тезис</w:t>
      </w:r>
      <w:r w:rsidRPr="008B17E4">
        <w:rPr>
          <w:rFonts w:ascii="Arial" w:eastAsia="Times New Roman" w:hAnsi="Arial" w:cs="Arial"/>
          <w:color w:val="555555"/>
          <w:sz w:val="29"/>
          <w:szCs w:val="29"/>
          <w:lang w:eastAsia="ru-RU"/>
        </w:rPr>
        <w:t> (~15-20% объема): Размышление над выбранным вопросом и четкий, прямой ответ на него. Этот ответ станет вашим тезисом, который вы будете доказывать.</w:t>
      </w:r>
    </w:p>
    <w:p w:rsidR="008B17E4" w:rsidRPr="008B17E4" w:rsidRDefault="008B17E4" w:rsidP="008B17E4">
      <w:pPr>
        <w:shd w:val="clear" w:color="auto" w:fill="F3F3F3"/>
        <w:spacing w:before="100" w:beforeAutospacing="1" w:after="540" w:line="240" w:lineRule="auto"/>
        <w:rPr>
          <w:rFonts w:ascii="Arial" w:eastAsia="Times New Roman" w:hAnsi="Arial" w:cs="Arial"/>
          <w:color w:val="555555"/>
          <w:sz w:val="29"/>
          <w:szCs w:val="29"/>
          <w:lang w:eastAsia="ru-RU"/>
        </w:rPr>
      </w:pPr>
      <w:r w:rsidRPr="008B17E4">
        <w:rPr>
          <w:rFonts w:ascii="Arial" w:eastAsia="Times New Roman" w:hAnsi="Arial" w:cs="Arial"/>
          <w:b/>
          <w:bCs/>
          <w:color w:val="555555"/>
          <w:sz w:val="29"/>
          <w:szCs w:val="29"/>
          <w:lang w:eastAsia="ru-RU"/>
        </w:rPr>
        <w:t>Основная часть с аргументами</w:t>
      </w:r>
      <w:r w:rsidRPr="008B17E4">
        <w:rPr>
          <w:rFonts w:ascii="Arial" w:eastAsia="Times New Roman" w:hAnsi="Arial" w:cs="Arial"/>
          <w:color w:val="555555"/>
          <w:sz w:val="29"/>
          <w:szCs w:val="29"/>
          <w:lang w:eastAsia="ru-RU"/>
        </w:rPr>
        <w:t xml:space="preserve"> (~60-70% объема): Вам необходимо привести минимум один литературный аргумент для подтверждения тезиса (лучше два). Можно использовать русскую и зарубежную </w:t>
      </w:r>
      <w:proofErr w:type="spellStart"/>
      <w:r w:rsidRPr="008B17E4">
        <w:rPr>
          <w:rFonts w:ascii="Arial" w:eastAsia="Times New Roman" w:hAnsi="Arial" w:cs="Arial"/>
          <w:color w:val="555555"/>
          <w:sz w:val="29"/>
          <w:szCs w:val="29"/>
          <w:lang w:eastAsia="ru-RU"/>
        </w:rPr>
        <w:t>художку</w:t>
      </w:r>
      <w:proofErr w:type="spellEnd"/>
      <w:r w:rsidRPr="008B17E4">
        <w:rPr>
          <w:rFonts w:ascii="Arial" w:eastAsia="Times New Roman" w:hAnsi="Arial" w:cs="Arial"/>
          <w:color w:val="555555"/>
          <w:sz w:val="29"/>
          <w:szCs w:val="29"/>
          <w:lang w:eastAsia="ru-RU"/>
        </w:rPr>
        <w:t xml:space="preserve">, публицистику, мемуары или научно-популярную литературу. Каждая связка должна выглядеть так: Обращение к произведению → Анализ конкретного эпизода/поведения героя → </w:t>
      </w:r>
      <w:proofErr w:type="spellStart"/>
      <w:r w:rsidRPr="008B17E4">
        <w:rPr>
          <w:rFonts w:ascii="Arial" w:eastAsia="Times New Roman" w:hAnsi="Arial" w:cs="Arial"/>
          <w:color w:val="555555"/>
          <w:sz w:val="29"/>
          <w:szCs w:val="29"/>
          <w:lang w:eastAsia="ru-RU"/>
        </w:rPr>
        <w:t>Микровывод</w:t>
      </w:r>
      <w:proofErr w:type="spellEnd"/>
      <w:r w:rsidRPr="008B17E4">
        <w:rPr>
          <w:rFonts w:ascii="Arial" w:eastAsia="Times New Roman" w:hAnsi="Arial" w:cs="Arial"/>
          <w:color w:val="555555"/>
          <w:sz w:val="29"/>
          <w:szCs w:val="29"/>
          <w:lang w:eastAsia="ru-RU"/>
        </w:rPr>
        <w:t xml:space="preserve"> (как этот пример доказывает тезис).</w:t>
      </w:r>
    </w:p>
    <w:p w:rsidR="008B17E4" w:rsidRPr="008B17E4" w:rsidRDefault="008B17E4" w:rsidP="008B17E4">
      <w:pPr>
        <w:shd w:val="clear" w:color="auto" w:fill="F3F3F3"/>
        <w:spacing w:before="100" w:beforeAutospacing="1" w:after="540" w:line="240" w:lineRule="auto"/>
        <w:rPr>
          <w:rFonts w:ascii="Arial" w:eastAsia="Times New Roman" w:hAnsi="Arial" w:cs="Arial"/>
          <w:color w:val="555555"/>
          <w:sz w:val="29"/>
          <w:szCs w:val="29"/>
          <w:lang w:eastAsia="ru-RU"/>
        </w:rPr>
      </w:pPr>
      <w:r w:rsidRPr="008B17E4">
        <w:rPr>
          <w:rFonts w:ascii="Arial" w:eastAsia="Times New Roman" w:hAnsi="Arial" w:cs="Arial"/>
          <w:b/>
          <w:bCs/>
          <w:color w:val="555555"/>
          <w:sz w:val="29"/>
          <w:szCs w:val="29"/>
          <w:lang w:eastAsia="ru-RU"/>
        </w:rPr>
        <w:t>Заключение </w:t>
      </w:r>
      <w:r w:rsidRPr="008B17E4">
        <w:rPr>
          <w:rFonts w:ascii="Arial" w:eastAsia="Times New Roman" w:hAnsi="Arial" w:cs="Arial"/>
          <w:color w:val="555555"/>
          <w:sz w:val="29"/>
          <w:szCs w:val="29"/>
          <w:lang w:eastAsia="ru-RU"/>
        </w:rPr>
        <w:t>(~15-20% объема): Общий вывод, обобщение мыслей и подведение итога всему рассуждению.</w:t>
      </w:r>
    </w:p>
    <w:p w:rsidR="008B17E4" w:rsidRPr="008B17E4" w:rsidRDefault="008B17E4" w:rsidP="008B17E4">
      <w:pPr>
        <w:shd w:val="clear" w:color="auto" w:fill="F3F3F3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555555"/>
          <w:sz w:val="36"/>
          <w:szCs w:val="36"/>
          <w:lang w:eastAsia="ru-RU"/>
        </w:rPr>
      </w:pPr>
      <w:r w:rsidRPr="008B17E4">
        <w:rPr>
          <w:rFonts w:ascii="Arial" w:eastAsia="Times New Roman" w:hAnsi="Arial" w:cs="Arial"/>
          <w:b/>
          <w:bCs/>
          <w:color w:val="555555"/>
          <w:sz w:val="36"/>
          <w:szCs w:val="36"/>
          <w:lang w:eastAsia="ru-RU"/>
        </w:rPr>
        <w:t>Как будут оценивать</w:t>
      </w:r>
    </w:p>
    <w:p w:rsidR="008B17E4" w:rsidRPr="008B17E4" w:rsidRDefault="008B17E4" w:rsidP="008B17E4">
      <w:pPr>
        <w:shd w:val="clear" w:color="auto" w:fill="F3F3F3"/>
        <w:spacing w:after="0" w:line="240" w:lineRule="auto"/>
        <w:rPr>
          <w:rFonts w:ascii="Arial" w:eastAsia="Times New Roman" w:hAnsi="Arial" w:cs="Arial"/>
          <w:color w:val="555555"/>
          <w:sz w:val="29"/>
          <w:szCs w:val="29"/>
          <w:lang w:eastAsia="ru-RU"/>
        </w:rPr>
      </w:pPr>
      <w:r w:rsidRPr="008B17E4">
        <w:rPr>
          <w:rFonts w:ascii="Arial" w:eastAsia="Times New Roman" w:hAnsi="Arial" w:cs="Arial"/>
          <w:noProof/>
          <w:color w:val="555555"/>
          <w:sz w:val="29"/>
          <w:szCs w:val="29"/>
          <w:lang w:eastAsia="ru-RU"/>
        </w:rPr>
        <w:drawing>
          <wp:inline distT="0" distB="0" distL="0" distR="0" wp14:anchorId="0E16EB28" wp14:editId="39E51E37">
            <wp:extent cx="7248525" cy="4352925"/>
            <wp:effectExtent l="0" t="0" r="9525" b="9525"/>
            <wp:docPr id="6" name="Рисунок 6" descr="https://glstatic.rg.ru/uploads/images/2026/09/21/image_c6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glstatic.rg.ru/uploads/images/2026/09/21/image_c6c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8525" cy="435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17E4" w:rsidRPr="008B17E4" w:rsidRDefault="008B17E4" w:rsidP="008B17E4">
      <w:pPr>
        <w:shd w:val="clear" w:color="auto" w:fill="F3F3F3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555555"/>
          <w:sz w:val="36"/>
          <w:szCs w:val="36"/>
          <w:lang w:eastAsia="ru-RU"/>
        </w:rPr>
      </w:pPr>
      <w:r w:rsidRPr="008B17E4">
        <w:rPr>
          <w:rFonts w:ascii="Arial" w:eastAsia="Times New Roman" w:hAnsi="Arial" w:cs="Arial"/>
          <w:b/>
          <w:bCs/>
          <w:color w:val="555555"/>
          <w:sz w:val="36"/>
          <w:szCs w:val="36"/>
          <w:lang w:eastAsia="ru-RU"/>
        </w:rPr>
        <w:t>Резервные дни и бонусы при поступлении</w:t>
      </w:r>
    </w:p>
    <w:p w:rsidR="008B17E4" w:rsidRPr="008B17E4" w:rsidRDefault="008B17E4" w:rsidP="008B17E4">
      <w:pPr>
        <w:shd w:val="clear" w:color="auto" w:fill="F3F3F3"/>
        <w:spacing w:before="100" w:beforeAutospacing="1" w:after="540" w:line="240" w:lineRule="auto"/>
        <w:ind w:left="-709"/>
        <w:rPr>
          <w:rFonts w:ascii="Arial" w:eastAsia="Times New Roman" w:hAnsi="Arial" w:cs="Arial"/>
          <w:color w:val="555555"/>
          <w:sz w:val="29"/>
          <w:szCs w:val="29"/>
          <w:lang w:eastAsia="ru-RU"/>
        </w:rPr>
      </w:pPr>
      <w:r w:rsidRPr="008B17E4">
        <w:rPr>
          <w:rFonts w:ascii="Arial" w:eastAsia="Times New Roman" w:hAnsi="Arial" w:cs="Arial"/>
          <w:color w:val="555555"/>
          <w:sz w:val="29"/>
          <w:szCs w:val="29"/>
          <w:lang w:eastAsia="ru-RU"/>
        </w:rPr>
        <w:t>Если выпускник получит «незачет» или пропустит экзамен по уважительной причине (например, из-за болезни), написать сочинение повторно можно будет в резервные дни — в первую среду февраля и вторую среду апреля 2027 года.</w:t>
      </w:r>
    </w:p>
    <w:p w:rsidR="008B17E4" w:rsidRPr="008B17E4" w:rsidRDefault="008B17E4" w:rsidP="008B17E4">
      <w:pPr>
        <w:shd w:val="clear" w:color="auto" w:fill="F3F3F3"/>
        <w:spacing w:before="100" w:beforeAutospacing="1" w:after="540" w:line="240" w:lineRule="auto"/>
        <w:rPr>
          <w:rFonts w:ascii="Arial" w:eastAsia="Times New Roman" w:hAnsi="Arial" w:cs="Arial"/>
          <w:color w:val="555555"/>
          <w:sz w:val="29"/>
          <w:szCs w:val="29"/>
          <w:lang w:eastAsia="ru-RU"/>
        </w:rPr>
      </w:pPr>
      <w:r w:rsidRPr="008B17E4">
        <w:rPr>
          <w:rFonts w:ascii="Arial" w:eastAsia="Times New Roman" w:hAnsi="Arial" w:cs="Arial"/>
          <w:color w:val="555555"/>
          <w:sz w:val="29"/>
          <w:szCs w:val="29"/>
          <w:lang w:eastAsia="ru-RU"/>
        </w:rPr>
        <w:lastRenderedPageBreak/>
        <w:t>Многие российские университеты</w:t>
      </w:r>
      <w:r w:rsidRPr="008B17E4">
        <w:rPr>
          <w:rFonts w:ascii="Arial" w:eastAsia="Times New Roman" w:hAnsi="Arial" w:cs="Arial"/>
          <w:b/>
          <w:bCs/>
          <w:color w:val="555555"/>
          <w:sz w:val="29"/>
          <w:szCs w:val="29"/>
          <w:lang w:eastAsia="ru-RU"/>
        </w:rPr>
        <w:t> учитывают итоговое сочинение в качестве индивидуального достижения и могут добавить за него от 1 до 10 дополнительных баллов к ЕГЭ при поступлении</w:t>
      </w:r>
      <w:r w:rsidRPr="008B17E4">
        <w:rPr>
          <w:rFonts w:ascii="Arial" w:eastAsia="Times New Roman" w:hAnsi="Arial" w:cs="Arial"/>
          <w:color w:val="555555"/>
          <w:sz w:val="29"/>
          <w:szCs w:val="29"/>
          <w:lang w:eastAsia="ru-RU"/>
        </w:rPr>
        <w:t>. Точные правила и критерии внутренней перепроверки нужно уточнять на официальном сайте интересующего вас вуза.</w:t>
      </w:r>
    </w:p>
    <w:p w:rsidR="008B17E4" w:rsidRPr="008B17E4" w:rsidRDefault="008B17E4" w:rsidP="008B17E4">
      <w:pPr>
        <w:shd w:val="clear" w:color="auto" w:fill="F3F3F3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555555"/>
          <w:sz w:val="36"/>
          <w:szCs w:val="36"/>
          <w:lang w:eastAsia="ru-RU"/>
        </w:rPr>
      </w:pPr>
      <w:r w:rsidRPr="008B17E4">
        <w:rPr>
          <w:rFonts w:ascii="Arial" w:eastAsia="Times New Roman" w:hAnsi="Arial" w:cs="Arial"/>
          <w:b/>
          <w:bCs/>
          <w:color w:val="555555"/>
          <w:sz w:val="36"/>
          <w:szCs w:val="36"/>
          <w:lang w:eastAsia="ru-RU"/>
        </w:rPr>
        <w:t>Пример комплекта тем итогового сочинения 2026/2027</w:t>
      </w:r>
    </w:p>
    <w:p w:rsidR="008B17E4" w:rsidRPr="008B17E4" w:rsidRDefault="008B17E4" w:rsidP="008B17E4">
      <w:pPr>
        <w:shd w:val="clear" w:color="auto" w:fill="F3F3F3"/>
        <w:spacing w:before="100" w:beforeAutospacing="1" w:after="540" w:line="240" w:lineRule="auto"/>
        <w:rPr>
          <w:rFonts w:ascii="Arial" w:eastAsia="Times New Roman" w:hAnsi="Arial" w:cs="Arial"/>
          <w:color w:val="555555"/>
          <w:sz w:val="29"/>
          <w:szCs w:val="29"/>
          <w:lang w:eastAsia="ru-RU"/>
        </w:rPr>
      </w:pPr>
      <w:r w:rsidRPr="008B17E4">
        <w:rPr>
          <w:rFonts w:ascii="Arial" w:eastAsia="Times New Roman" w:hAnsi="Arial" w:cs="Arial"/>
          <w:color w:val="555555"/>
          <w:sz w:val="29"/>
          <w:szCs w:val="29"/>
          <w:lang w:eastAsia="ru-RU"/>
        </w:rPr>
        <w:t>В комплект тем итогового сочинения включены по две темы из каждого раздела банка тем итогового сочинения в соответствии со следующей последовательностью. Вот как "звучат" темы сочинений в этом комплекте этого года:</w:t>
      </w:r>
    </w:p>
    <w:p w:rsidR="008B17E4" w:rsidRPr="008B17E4" w:rsidRDefault="008B17E4" w:rsidP="008B17E4">
      <w:pPr>
        <w:numPr>
          <w:ilvl w:val="0"/>
          <w:numId w:val="4"/>
        </w:numPr>
        <w:shd w:val="clear" w:color="auto" w:fill="F3F3F3"/>
        <w:spacing w:before="100" w:beforeAutospacing="1" w:after="100" w:afterAutospacing="1" w:line="240" w:lineRule="auto"/>
        <w:ind w:left="1650"/>
        <w:rPr>
          <w:rFonts w:ascii="Arial" w:eastAsia="Times New Roman" w:hAnsi="Arial" w:cs="Arial"/>
          <w:color w:val="555555"/>
          <w:sz w:val="29"/>
          <w:szCs w:val="29"/>
          <w:lang w:eastAsia="ru-RU"/>
        </w:rPr>
      </w:pPr>
      <w:r w:rsidRPr="008B17E4">
        <w:rPr>
          <w:rFonts w:ascii="Arial" w:eastAsia="Times New Roman" w:hAnsi="Arial" w:cs="Arial"/>
          <w:b/>
          <w:bCs/>
          <w:color w:val="555555"/>
          <w:sz w:val="29"/>
          <w:szCs w:val="29"/>
          <w:lang w:eastAsia="ru-RU"/>
        </w:rPr>
        <w:t>«Духовно-нравственные ориентиры в жизни человека»:</w:t>
      </w:r>
    </w:p>
    <w:p w:rsidR="008B17E4" w:rsidRPr="008B17E4" w:rsidRDefault="008B17E4" w:rsidP="008B17E4">
      <w:pPr>
        <w:numPr>
          <w:ilvl w:val="0"/>
          <w:numId w:val="4"/>
        </w:numPr>
        <w:shd w:val="clear" w:color="auto" w:fill="F3F3F3"/>
        <w:spacing w:before="100" w:beforeAutospacing="1" w:after="100" w:afterAutospacing="1" w:line="240" w:lineRule="auto"/>
        <w:ind w:left="1650"/>
        <w:rPr>
          <w:rFonts w:ascii="Arial" w:eastAsia="Times New Roman" w:hAnsi="Arial" w:cs="Arial"/>
          <w:color w:val="555555"/>
          <w:sz w:val="29"/>
          <w:szCs w:val="29"/>
          <w:lang w:eastAsia="ru-RU"/>
        </w:rPr>
      </w:pPr>
    </w:p>
    <w:p w:rsidR="008B17E4" w:rsidRPr="008B17E4" w:rsidRDefault="008B17E4" w:rsidP="008B17E4">
      <w:pPr>
        <w:numPr>
          <w:ilvl w:val="0"/>
          <w:numId w:val="4"/>
        </w:numPr>
        <w:shd w:val="clear" w:color="auto" w:fill="F3F3F3"/>
        <w:spacing w:before="100" w:beforeAutospacing="1" w:after="100" w:afterAutospacing="1" w:line="240" w:lineRule="auto"/>
        <w:ind w:left="1650"/>
        <w:rPr>
          <w:rFonts w:ascii="Arial" w:eastAsia="Times New Roman" w:hAnsi="Arial" w:cs="Arial"/>
          <w:color w:val="555555"/>
          <w:sz w:val="29"/>
          <w:szCs w:val="29"/>
          <w:lang w:eastAsia="ru-RU"/>
        </w:rPr>
      </w:pPr>
      <w:r w:rsidRPr="008B17E4">
        <w:rPr>
          <w:rFonts w:ascii="Arial" w:eastAsia="Times New Roman" w:hAnsi="Arial" w:cs="Arial"/>
          <w:color w:val="555555"/>
          <w:sz w:val="29"/>
          <w:szCs w:val="29"/>
          <w:lang w:eastAsia="ru-RU"/>
        </w:rPr>
        <w:t>108. Кого, по Вашему мнению, можно считать счастливым человеком?</w:t>
      </w:r>
    </w:p>
    <w:p w:rsidR="008B17E4" w:rsidRPr="008B17E4" w:rsidRDefault="008B17E4" w:rsidP="008B17E4">
      <w:pPr>
        <w:numPr>
          <w:ilvl w:val="0"/>
          <w:numId w:val="4"/>
        </w:numPr>
        <w:shd w:val="clear" w:color="auto" w:fill="F3F3F3"/>
        <w:spacing w:before="100" w:beforeAutospacing="1" w:after="100" w:afterAutospacing="1" w:line="240" w:lineRule="auto"/>
        <w:ind w:left="1650"/>
        <w:rPr>
          <w:rFonts w:ascii="Arial" w:eastAsia="Times New Roman" w:hAnsi="Arial" w:cs="Arial"/>
          <w:color w:val="555555"/>
          <w:sz w:val="29"/>
          <w:szCs w:val="29"/>
          <w:lang w:eastAsia="ru-RU"/>
        </w:rPr>
      </w:pPr>
      <w:r w:rsidRPr="008B17E4">
        <w:rPr>
          <w:rFonts w:ascii="Arial" w:eastAsia="Times New Roman" w:hAnsi="Arial" w:cs="Arial"/>
          <w:color w:val="555555"/>
          <w:sz w:val="29"/>
          <w:szCs w:val="29"/>
          <w:lang w:eastAsia="ru-RU"/>
        </w:rPr>
        <w:t>210. Трудно или легко, на Ваш взгляд, делать добро?</w:t>
      </w:r>
    </w:p>
    <w:p w:rsidR="008B17E4" w:rsidRPr="008B17E4" w:rsidRDefault="008B17E4" w:rsidP="008B17E4">
      <w:pPr>
        <w:numPr>
          <w:ilvl w:val="0"/>
          <w:numId w:val="4"/>
        </w:numPr>
        <w:shd w:val="clear" w:color="auto" w:fill="F3F3F3"/>
        <w:spacing w:before="100" w:beforeAutospacing="1" w:after="100" w:afterAutospacing="1" w:line="240" w:lineRule="auto"/>
        <w:ind w:left="1650"/>
        <w:rPr>
          <w:rFonts w:ascii="Arial" w:eastAsia="Times New Roman" w:hAnsi="Arial" w:cs="Arial"/>
          <w:color w:val="555555"/>
          <w:sz w:val="29"/>
          <w:szCs w:val="29"/>
          <w:lang w:eastAsia="ru-RU"/>
        </w:rPr>
      </w:pPr>
    </w:p>
    <w:p w:rsidR="008B17E4" w:rsidRPr="008B17E4" w:rsidRDefault="008B17E4" w:rsidP="008B17E4">
      <w:pPr>
        <w:numPr>
          <w:ilvl w:val="0"/>
          <w:numId w:val="5"/>
        </w:numPr>
        <w:shd w:val="clear" w:color="auto" w:fill="F3F3F3"/>
        <w:spacing w:before="100" w:beforeAutospacing="1" w:after="100" w:afterAutospacing="1" w:line="240" w:lineRule="auto"/>
        <w:ind w:left="1650"/>
        <w:rPr>
          <w:rFonts w:ascii="Arial" w:eastAsia="Times New Roman" w:hAnsi="Arial" w:cs="Arial"/>
          <w:color w:val="555555"/>
          <w:sz w:val="29"/>
          <w:szCs w:val="29"/>
          <w:lang w:eastAsia="ru-RU"/>
        </w:rPr>
      </w:pPr>
    </w:p>
    <w:p w:rsidR="008B17E4" w:rsidRPr="008B17E4" w:rsidRDefault="008B17E4" w:rsidP="008B17E4">
      <w:pPr>
        <w:numPr>
          <w:ilvl w:val="0"/>
          <w:numId w:val="5"/>
        </w:numPr>
        <w:shd w:val="clear" w:color="auto" w:fill="F3F3F3"/>
        <w:spacing w:before="100" w:beforeAutospacing="1" w:after="100" w:afterAutospacing="1" w:line="240" w:lineRule="auto"/>
        <w:ind w:left="1650"/>
        <w:rPr>
          <w:rFonts w:ascii="Arial" w:eastAsia="Times New Roman" w:hAnsi="Arial" w:cs="Arial"/>
          <w:color w:val="555555"/>
          <w:sz w:val="29"/>
          <w:szCs w:val="29"/>
          <w:lang w:eastAsia="ru-RU"/>
        </w:rPr>
      </w:pPr>
      <w:r w:rsidRPr="008B17E4">
        <w:rPr>
          <w:rFonts w:ascii="Arial" w:eastAsia="Times New Roman" w:hAnsi="Arial" w:cs="Arial"/>
          <w:b/>
          <w:bCs/>
          <w:color w:val="555555"/>
          <w:sz w:val="29"/>
          <w:szCs w:val="29"/>
          <w:lang w:eastAsia="ru-RU"/>
        </w:rPr>
        <w:t>«Семья, общество, Отечество в жизни человека»:</w:t>
      </w:r>
    </w:p>
    <w:p w:rsidR="008B17E4" w:rsidRPr="008B17E4" w:rsidRDefault="008B17E4" w:rsidP="008B17E4">
      <w:pPr>
        <w:numPr>
          <w:ilvl w:val="0"/>
          <w:numId w:val="5"/>
        </w:numPr>
        <w:shd w:val="clear" w:color="auto" w:fill="F3F3F3"/>
        <w:spacing w:before="100" w:beforeAutospacing="1" w:after="100" w:afterAutospacing="1" w:line="240" w:lineRule="auto"/>
        <w:ind w:left="1650"/>
        <w:rPr>
          <w:rFonts w:ascii="Arial" w:eastAsia="Times New Roman" w:hAnsi="Arial" w:cs="Arial"/>
          <w:color w:val="555555"/>
          <w:sz w:val="29"/>
          <w:szCs w:val="29"/>
          <w:lang w:eastAsia="ru-RU"/>
        </w:rPr>
      </w:pPr>
    </w:p>
    <w:p w:rsidR="008B17E4" w:rsidRPr="008B17E4" w:rsidRDefault="008B17E4" w:rsidP="008B17E4">
      <w:pPr>
        <w:numPr>
          <w:ilvl w:val="0"/>
          <w:numId w:val="5"/>
        </w:numPr>
        <w:shd w:val="clear" w:color="auto" w:fill="F3F3F3"/>
        <w:spacing w:before="100" w:beforeAutospacing="1" w:after="100" w:afterAutospacing="1" w:line="240" w:lineRule="auto"/>
        <w:ind w:left="1650"/>
        <w:rPr>
          <w:rFonts w:ascii="Arial" w:eastAsia="Times New Roman" w:hAnsi="Arial" w:cs="Arial"/>
          <w:color w:val="555555"/>
          <w:sz w:val="29"/>
          <w:szCs w:val="29"/>
          <w:lang w:eastAsia="ru-RU"/>
        </w:rPr>
      </w:pPr>
      <w:r w:rsidRPr="008B17E4">
        <w:rPr>
          <w:rFonts w:ascii="Arial" w:eastAsia="Times New Roman" w:hAnsi="Arial" w:cs="Arial"/>
          <w:color w:val="555555"/>
          <w:sz w:val="29"/>
          <w:szCs w:val="29"/>
          <w:lang w:eastAsia="ru-RU"/>
        </w:rPr>
        <w:t>302. Какие правила жизни старших поколений я постараюсь передать своим детям?</w:t>
      </w:r>
    </w:p>
    <w:p w:rsidR="008B17E4" w:rsidRPr="008B17E4" w:rsidRDefault="008B17E4" w:rsidP="008B17E4">
      <w:pPr>
        <w:numPr>
          <w:ilvl w:val="0"/>
          <w:numId w:val="5"/>
        </w:numPr>
        <w:shd w:val="clear" w:color="auto" w:fill="F3F3F3"/>
        <w:spacing w:before="100" w:beforeAutospacing="1" w:after="100" w:afterAutospacing="1" w:line="240" w:lineRule="auto"/>
        <w:ind w:left="1650"/>
        <w:rPr>
          <w:rFonts w:ascii="Arial" w:eastAsia="Times New Roman" w:hAnsi="Arial" w:cs="Arial"/>
          <w:color w:val="555555"/>
          <w:sz w:val="29"/>
          <w:szCs w:val="29"/>
          <w:lang w:eastAsia="ru-RU"/>
        </w:rPr>
      </w:pPr>
      <w:r w:rsidRPr="008B17E4">
        <w:rPr>
          <w:rFonts w:ascii="Arial" w:eastAsia="Times New Roman" w:hAnsi="Arial" w:cs="Arial"/>
          <w:color w:val="555555"/>
          <w:sz w:val="29"/>
          <w:szCs w:val="29"/>
          <w:lang w:eastAsia="ru-RU"/>
        </w:rPr>
        <w:t>407. Память о Великой Отечественной войне – ответственность перед прошлым и будущим.</w:t>
      </w:r>
    </w:p>
    <w:p w:rsidR="008B17E4" w:rsidRPr="008B17E4" w:rsidRDefault="008B17E4" w:rsidP="008B17E4">
      <w:pPr>
        <w:numPr>
          <w:ilvl w:val="0"/>
          <w:numId w:val="5"/>
        </w:numPr>
        <w:shd w:val="clear" w:color="auto" w:fill="F3F3F3"/>
        <w:spacing w:before="100" w:beforeAutospacing="1" w:after="100" w:afterAutospacing="1" w:line="240" w:lineRule="auto"/>
        <w:ind w:left="1650"/>
        <w:rPr>
          <w:rFonts w:ascii="Arial" w:eastAsia="Times New Roman" w:hAnsi="Arial" w:cs="Arial"/>
          <w:color w:val="555555"/>
          <w:sz w:val="29"/>
          <w:szCs w:val="29"/>
          <w:lang w:eastAsia="ru-RU"/>
        </w:rPr>
      </w:pPr>
    </w:p>
    <w:p w:rsidR="008B17E4" w:rsidRPr="008B17E4" w:rsidRDefault="008B17E4" w:rsidP="008B17E4">
      <w:pPr>
        <w:numPr>
          <w:ilvl w:val="0"/>
          <w:numId w:val="5"/>
        </w:numPr>
        <w:shd w:val="clear" w:color="auto" w:fill="F3F3F3"/>
        <w:spacing w:before="100" w:beforeAutospacing="1" w:after="100" w:afterAutospacing="1" w:line="240" w:lineRule="auto"/>
        <w:ind w:left="1650"/>
        <w:rPr>
          <w:rFonts w:ascii="Arial" w:eastAsia="Times New Roman" w:hAnsi="Arial" w:cs="Arial"/>
          <w:color w:val="555555"/>
          <w:sz w:val="29"/>
          <w:szCs w:val="29"/>
          <w:lang w:eastAsia="ru-RU"/>
        </w:rPr>
      </w:pPr>
      <w:r w:rsidRPr="008B17E4">
        <w:rPr>
          <w:rFonts w:ascii="Arial" w:eastAsia="Times New Roman" w:hAnsi="Arial" w:cs="Arial"/>
          <w:b/>
          <w:bCs/>
          <w:color w:val="555555"/>
          <w:sz w:val="29"/>
          <w:szCs w:val="29"/>
          <w:lang w:eastAsia="ru-RU"/>
        </w:rPr>
        <w:t>«Природа и культура в жизни человека»:</w:t>
      </w:r>
    </w:p>
    <w:p w:rsidR="008B17E4" w:rsidRPr="008B17E4" w:rsidRDefault="008B17E4" w:rsidP="008B17E4">
      <w:pPr>
        <w:numPr>
          <w:ilvl w:val="0"/>
          <w:numId w:val="5"/>
        </w:numPr>
        <w:shd w:val="clear" w:color="auto" w:fill="F3F3F3"/>
        <w:spacing w:before="100" w:beforeAutospacing="1" w:after="100" w:afterAutospacing="1" w:line="240" w:lineRule="auto"/>
        <w:ind w:left="1650"/>
        <w:rPr>
          <w:rFonts w:ascii="Arial" w:eastAsia="Times New Roman" w:hAnsi="Arial" w:cs="Arial"/>
          <w:color w:val="555555"/>
          <w:sz w:val="29"/>
          <w:szCs w:val="29"/>
          <w:lang w:eastAsia="ru-RU"/>
        </w:rPr>
      </w:pPr>
    </w:p>
    <w:p w:rsidR="008B17E4" w:rsidRPr="008B17E4" w:rsidRDefault="008B17E4" w:rsidP="008B17E4">
      <w:pPr>
        <w:numPr>
          <w:ilvl w:val="0"/>
          <w:numId w:val="5"/>
        </w:numPr>
        <w:shd w:val="clear" w:color="auto" w:fill="F3F3F3"/>
        <w:spacing w:before="100" w:beforeAutospacing="1" w:after="100" w:afterAutospacing="1" w:line="240" w:lineRule="auto"/>
        <w:ind w:left="1650"/>
        <w:rPr>
          <w:rFonts w:ascii="Arial" w:eastAsia="Times New Roman" w:hAnsi="Arial" w:cs="Arial"/>
          <w:color w:val="555555"/>
          <w:sz w:val="29"/>
          <w:szCs w:val="29"/>
          <w:lang w:eastAsia="ru-RU"/>
        </w:rPr>
      </w:pPr>
      <w:r w:rsidRPr="008B17E4">
        <w:rPr>
          <w:rFonts w:ascii="Arial" w:eastAsia="Times New Roman" w:hAnsi="Arial" w:cs="Arial"/>
          <w:color w:val="555555"/>
          <w:sz w:val="29"/>
          <w:szCs w:val="29"/>
          <w:lang w:eastAsia="ru-RU"/>
        </w:rPr>
        <w:t>501. В.М. Шукшин писал: «Каждый настоящий писатель, конечно же, психолог». Кого из писателей Вы бы назвали таким знатоком человеческой души?</w:t>
      </w:r>
    </w:p>
    <w:p w:rsidR="008B17E4" w:rsidRPr="008B17E4" w:rsidRDefault="008B17E4" w:rsidP="008B17E4">
      <w:pPr>
        <w:numPr>
          <w:ilvl w:val="0"/>
          <w:numId w:val="5"/>
        </w:numPr>
        <w:shd w:val="clear" w:color="auto" w:fill="F3F3F3"/>
        <w:spacing w:before="100" w:beforeAutospacing="1" w:after="100" w:afterAutospacing="1" w:line="240" w:lineRule="auto"/>
        <w:ind w:left="1650"/>
        <w:rPr>
          <w:rFonts w:ascii="Arial" w:eastAsia="Times New Roman" w:hAnsi="Arial" w:cs="Arial"/>
          <w:color w:val="555555"/>
          <w:sz w:val="29"/>
          <w:szCs w:val="29"/>
          <w:lang w:eastAsia="ru-RU"/>
        </w:rPr>
      </w:pPr>
      <w:r w:rsidRPr="008B17E4">
        <w:rPr>
          <w:rFonts w:ascii="Arial" w:eastAsia="Times New Roman" w:hAnsi="Arial" w:cs="Arial"/>
          <w:color w:val="555555"/>
          <w:sz w:val="29"/>
          <w:szCs w:val="29"/>
          <w:lang w:eastAsia="ru-RU"/>
        </w:rPr>
        <w:t>608. Как Вы думаете, почему говорят, что из всех нитей, связывающих человека с Родиной, самая крепкая – это родной язык?</w:t>
      </w:r>
    </w:p>
    <w:p w:rsidR="008B17E4" w:rsidRPr="008B17E4" w:rsidRDefault="008B17E4" w:rsidP="008B17E4">
      <w:pPr>
        <w:shd w:val="clear" w:color="auto" w:fill="F3F3F3"/>
        <w:spacing w:line="384" w:lineRule="atLeast"/>
        <w:rPr>
          <w:rFonts w:ascii="Arial" w:eastAsia="Times New Roman" w:hAnsi="Arial" w:cs="Arial"/>
          <w:b/>
          <w:bCs/>
          <w:color w:val="555555"/>
          <w:sz w:val="29"/>
          <w:szCs w:val="29"/>
          <w:lang w:eastAsia="ru-RU"/>
        </w:rPr>
      </w:pPr>
      <w:r w:rsidRPr="008B17E4">
        <w:rPr>
          <w:rFonts w:ascii="Arial" w:eastAsia="Times New Roman" w:hAnsi="Arial" w:cs="Arial"/>
          <w:b/>
          <w:bCs/>
          <w:color w:val="555555"/>
          <w:sz w:val="29"/>
          <w:szCs w:val="29"/>
          <w:lang w:eastAsia="ru-RU"/>
        </w:rPr>
        <w:t>Порядок и процедура проведения итогового сочинения (изложения), критерии их оценивания не меняются.</w:t>
      </w:r>
    </w:p>
    <w:p w:rsidR="003F24FD" w:rsidRDefault="003F24FD"/>
    <w:sectPr w:rsidR="003F24FD" w:rsidSect="008B17E4">
      <w:pgSz w:w="11906" w:h="16838"/>
      <w:pgMar w:top="426" w:right="850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ar(--font-alegreya)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540B9E"/>
    <w:multiLevelType w:val="multilevel"/>
    <w:tmpl w:val="B5365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91D65CE"/>
    <w:multiLevelType w:val="multilevel"/>
    <w:tmpl w:val="9894D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4F068FF"/>
    <w:multiLevelType w:val="multilevel"/>
    <w:tmpl w:val="88CA2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CA2198F"/>
    <w:multiLevelType w:val="multilevel"/>
    <w:tmpl w:val="5ADAE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EC065F6"/>
    <w:multiLevelType w:val="multilevel"/>
    <w:tmpl w:val="D94A9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7E4"/>
    <w:rsid w:val="003F24FD"/>
    <w:rsid w:val="008B1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847520-E3FC-4EAC-A163-4A33D3D4E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757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8170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2" w:color="E0E0E0"/>
            <w:right w:val="none" w:sz="0" w:space="0" w:color="auto"/>
          </w:divBdr>
        </w:div>
        <w:div w:id="40522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85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62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01851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762948">
                      <w:marLeft w:val="93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866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470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486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12502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266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0317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87050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1759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8141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85910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781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5690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3699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4106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2665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634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2520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45004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134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0501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50085887">
                          <w:marLeft w:val="0"/>
                          <w:marRight w:val="0"/>
                          <w:marTop w:val="225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dliteratury.ru/articles/2021/11/02/itogovoe-sochinenie-primery-tema-prestuplenie-i-nakazani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odliteratury.ru/articles/2021/11/02/itogovoe-sochinenie-primery-tema-prestuplenie-i-nakazanie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847</Words>
  <Characters>4833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1</cp:revision>
  <dcterms:created xsi:type="dcterms:W3CDTF">2026-09-25T15:24:00Z</dcterms:created>
  <dcterms:modified xsi:type="dcterms:W3CDTF">2026-09-25T15:28:00Z</dcterms:modified>
</cp:coreProperties>
</file>